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480" w:rsidRDefault="00B129A9">
      <w:r>
        <w:rPr>
          <w:noProof/>
        </w:rPr>
        <w:pict>
          <v:shapetype id="_x0000_t202" coordsize="21600,21600" o:spt="202" path="m,l,21600r21600,l21600,xe">
            <v:stroke joinstyle="miter"/>
            <v:path gradientshapeok="t" o:connecttype="rect"/>
          </v:shapetype>
          <v:shape id="Text Box 2" o:spid="_x0000_s1026" type="#_x0000_t202" style="position:absolute;margin-left:-9.9pt;margin-top:12pt;width:480.9pt;height:757.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">
            <v:textbox>
              <w:txbxContent>
                <w:p w:rsidR="00F4290C" w:rsidRPr="00B76021" w:rsidRDefault="00F4290C" w:rsidP="00F4290C">
                  <w:pPr>
                    <w:pStyle w:val="Heading1"/>
                    <w:numPr>
                      <w:ilvl w:val="0"/>
                      <w:numId w:val="0"/>
                    </w:numPr>
                    <w:jc w:val="center"/>
                    <w:rPr>
                      <w:rFonts w:asciiTheme="minorHAnsi" w:hAnsiTheme="minorHAnsi" w:cstheme="minorHAnsi"/>
                      <w:b/>
                      <w:sz w:val="28"/>
                      <w:szCs w:val="28"/>
                    </w:rPr>
                  </w:pPr>
                  <w:r w:rsidRPr="006C70D4">
                    <w:rPr>
                      <w:rFonts w:ascii="Times New Roman" w:hAnsi="Times New Roman" w:cs="Times New Roman"/>
                      <w:b/>
                      <w:sz w:val="28"/>
                      <w:szCs w:val="28"/>
                    </w:rPr>
                    <w:t>SUCCE</w:t>
                  </w:r>
                  <w:r>
                    <w:rPr>
                      <w:rFonts w:asciiTheme="minorHAnsi" w:hAnsiTheme="minorHAnsi" w:cstheme="minorHAnsi"/>
                      <w:b/>
                      <w:sz w:val="28"/>
                      <w:szCs w:val="28"/>
                    </w:rPr>
                    <w:t>S</w:t>
                  </w:r>
                  <w:r w:rsidRPr="006C70D4">
                    <w:rPr>
                      <w:rFonts w:ascii="Times New Roman" w:hAnsi="Times New Roman" w:cs="Times New Roman"/>
                      <w:b/>
                      <w:sz w:val="28"/>
                      <w:szCs w:val="28"/>
                    </w:rPr>
                    <w:t>S STORY</w:t>
                  </w:r>
                </w:p>
                <w:p w:rsidR="00F4290C" w:rsidRPr="0003448F" w:rsidRDefault="00F4290C" w:rsidP="00F4290C">
                  <w:pPr>
                    <w:pStyle w:val="Caption"/>
                    <w:jc w:val="center"/>
                    <w:rPr>
                      <w:color w:val="FF0000"/>
                      <w:sz w:val="26"/>
                      <w:szCs w:val="26"/>
                    </w:rPr>
                  </w:pPr>
                  <w:r w:rsidRPr="006C70D4">
                    <w:rPr>
                      <w:sz w:val="26"/>
                      <w:szCs w:val="26"/>
                    </w:rPr>
                    <w:t>Africa RISING/NAFAKA Technologies Embraced by Farmers in Semi-Arid Agro-ecology of Iringa District Council</w:t>
                  </w:r>
                  <w:r w:rsidR="0003448F" w:rsidRPr="0003448F">
                    <w:rPr>
                      <w:color w:val="FF0000"/>
                    </w:rPr>
                    <w:t>OR</w:t>
                  </w:r>
                  <w:r w:rsidR="0003448F" w:rsidRPr="0003448F">
                    <w:rPr>
                      <w:color w:val="0070C0"/>
                      <w:sz w:val="26"/>
                      <w:szCs w:val="26"/>
                    </w:rPr>
                    <w:t>Farmers applying promising technologies beyond demonstration plots in Iringa DC</w:t>
                  </w:r>
                  <w:r w:rsidR="0003448F" w:rsidRPr="0003448F">
                    <w:rPr>
                      <w:color w:val="FF0000"/>
                      <w:sz w:val="26"/>
                      <w:szCs w:val="26"/>
                    </w:rPr>
                    <w:t>(</w:t>
                  </w:r>
                  <w:r w:rsidR="0003448F" w:rsidRPr="0003448F">
                    <w:rPr>
                      <w:color w:val="FF0000"/>
                      <w:sz w:val="26"/>
                      <w:szCs w:val="26"/>
                      <w:highlight w:val="yellow"/>
                    </w:rPr>
                    <w:t>choose one</w:t>
                  </w:r>
                  <w:r w:rsidR="0003448F">
                    <w:rPr>
                      <w:color w:val="FF0000"/>
                      <w:sz w:val="26"/>
                      <w:szCs w:val="26"/>
                      <w:highlight w:val="yellow"/>
                    </w:rPr>
                    <w:t xml:space="preserve"> please</w:t>
                  </w:r>
                  <w:r w:rsidR="0003448F" w:rsidRPr="0003448F">
                    <w:rPr>
                      <w:color w:val="FF0000"/>
                      <w:sz w:val="26"/>
                      <w:szCs w:val="26"/>
                      <w:highlight w:val="yellow"/>
                    </w:rPr>
                    <w:t>)</w:t>
                  </w:r>
                </w:p>
                <w:p w:rsidR="00F4290C" w:rsidRPr="0003448F" w:rsidRDefault="00F4290C" w:rsidP="00F4290C">
                  <w:pPr>
                    <w:jc w:val="center"/>
                    <w:rPr>
                      <w:color w:val="FF0000"/>
                      <w:sz w:val="28"/>
                      <w:szCs w:val="28"/>
                      <w:lang w:val="en-GB" w:eastAsia="ja-JP"/>
                    </w:rPr>
                  </w:pPr>
                </w:p>
                <w:p w:rsidR="00F4290C" w:rsidRDefault="00F4290C" w:rsidP="00F4290C">
                  <w:pPr>
                    <w:jc w:val="both"/>
                    <w:rPr>
                      <w:rFonts w:cs="Times New Roman"/>
                    </w:rPr>
                  </w:pPr>
                  <w:r w:rsidRPr="00203AD2">
                    <w:rPr>
                      <w:rFonts w:cs="Times New Roman"/>
                    </w:rPr>
                    <w:t xml:space="preserve">Soil moisture is the most limiting factor for crop production in the semi-arid of Iringa District Council. Worse still, impact of climate change which is already being felt by majority of smallholder farmers has haltered the rainfall pattern thus threatening food and nutritional security. Maize is a principal cereal grain and a main source of livelihoods for majority of famers in Iringa DC. However, farmers reported a notoriously low yield which ranges between 1 and 3 bags/acre an equivalent of 100kg to 300kg/acre which translates into less than 1ton/ha. Recently, the Africa RISING/NAFAKA Project has introduced the best technologies as a sound strategy for addressing challenges spelt out </w:t>
                  </w:r>
                  <w:r w:rsidR="00673F77">
                    <w:rPr>
                      <w:rFonts w:cs="Times New Roman"/>
                    </w:rPr>
                    <w:t>above</w:t>
                  </w:r>
                  <w:r w:rsidRPr="00203AD2">
                    <w:rPr>
                      <w:rFonts w:cs="Times New Roman"/>
                    </w:rPr>
                    <w:t xml:space="preserve"> in semi-arid agro-ecology of Iringa DC. These include tied and open ridges tillage methods for enhancing soil moisture conservation, use of improved maize varieties and use of fertilizers as well as good agronomic practices. Farmers situated in areas with Africa RISING/NAFAKA demonstration plots and neighboring villages have been fascinated with fabulous performance of technologies introduced. Farmers at Mkungugu and Kisingá villages reported that during 2018/2019 cropping season experienced absolute crop failures</w:t>
                  </w:r>
                  <w:r w:rsidR="0053248A" w:rsidRPr="00203AD2">
                    <w:rPr>
                      <w:rFonts w:cs="Times New Roman"/>
                    </w:rPr>
                    <w:t xml:space="preserve"> in most of the</w:t>
                  </w:r>
                  <w:r w:rsidR="00005315" w:rsidRPr="00203AD2">
                    <w:rPr>
                      <w:rFonts w:cs="Times New Roman"/>
                    </w:rPr>
                    <w:t>ir</w:t>
                  </w:r>
                  <w:r w:rsidR="0053248A" w:rsidRPr="00203AD2">
                    <w:rPr>
                      <w:rFonts w:cs="Times New Roman"/>
                    </w:rPr>
                    <w:t xml:space="preserve"> fields</w:t>
                  </w:r>
                  <w:r w:rsidRPr="00203AD2">
                    <w:rPr>
                      <w:rFonts w:cs="Times New Roman"/>
                    </w:rPr>
                    <w:t xml:space="preserve">. However, what surprised them is that technologies demonstrated under Africa RISING/NAFAKA Project had inspiring results whereby maize planted on open/tied ridges with an integration of improved maize varieties </w:t>
                  </w:r>
                  <w:r w:rsidR="00262826" w:rsidRPr="00203AD2">
                    <w:rPr>
                      <w:rFonts w:cs="Times New Roman"/>
                    </w:rPr>
                    <w:t xml:space="preserve">registered </w:t>
                  </w:r>
                  <w:r w:rsidR="0053248A" w:rsidRPr="00203AD2">
                    <w:rPr>
                      <w:rFonts w:cs="Times New Roman"/>
                    </w:rPr>
                    <w:t xml:space="preserve">maize grain </w:t>
                  </w:r>
                  <w:r w:rsidR="00262826" w:rsidRPr="00203AD2">
                    <w:rPr>
                      <w:rFonts w:cs="Times New Roman"/>
                    </w:rPr>
                    <w:t xml:space="preserve">yield </w:t>
                  </w:r>
                  <w:r w:rsidR="00005315" w:rsidRPr="00203AD2">
                    <w:rPr>
                      <w:rFonts w:cs="Times New Roman"/>
                    </w:rPr>
                    <w:t xml:space="preserve">of up </w:t>
                  </w:r>
                  <w:r w:rsidR="00262826" w:rsidRPr="00203AD2">
                    <w:rPr>
                      <w:rFonts w:cs="Times New Roman"/>
                    </w:rPr>
                    <w:t>to 6t/ha</w:t>
                  </w:r>
                  <w:r w:rsidRPr="00203AD2">
                    <w:rPr>
                      <w:rFonts w:cs="Times New Roman"/>
                    </w:rPr>
                    <w:t xml:space="preserve">. </w:t>
                  </w:r>
                  <w:r w:rsidR="00203AD2" w:rsidRPr="00203AD2">
                    <w:rPr>
                      <w:rFonts w:cs="Times New Roman"/>
                    </w:rPr>
                    <w:t>Interviewed</w:t>
                  </w:r>
                  <w:r w:rsidR="00005315" w:rsidRPr="00203AD2">
                    <w:rPr>
                      <w:rFonts w:cs="Times New Roman"/>
                    </w:rPr>
                    <w:t xml:space="preserve"> farme</w:t>
                  </w:r>
                  <w:r w:rsidRPr="00203AD2">
                    <w:rPr>
                      <w:rFonts w:cs="Times New Roman"/>
                    </w:rPr>
                    <w:t>rs acknowledged that Africa RISING/NAFAKA technologies have the potential of addressing the multitude of challenges</w:t>
                  </w:r>
                  <w:r w:rsidR="0053248A" w:rsidRPr="00203AD2">
                    <w:rPr>
                      <w:rFonts w:cs="Times New Roman"/>
                    </w:rPr>
                    <w:t xml:space="preserve"> and</w:t>
                  </w:r>
                  <w:r w:rsidR="00203AD2" w:rsidRPr="00203AD2">
                    <w:rPr>
                      <w:rFonts w:cs="Times New Roman"/>
                    </w:rPr>
                    <w:t xml:space="preserve"> thus </w:t>
                  </w:r>
                  <w:r w:rsidR="0053248A" w:rsidRPr="00203AD2">
                    <w:rPr>
                      <w:rFonts w:cs="Times New Roman"/>
                    </w:rPr>
                    <w:t>during</w:t>
                  </w:r>
                  <w:r w:rsidRPr="00203AD2">
                    <w:rPr>
                      <w:rFonts w:cs="Times New Roman"/>
                    </w:rPr>
                    <w:t xml:space="preserve"> 2019/2020 cropping season </w:t>
                  </w:r>
                  <w:r w:rsidR="0053248A" w:rsidRPr="00203AD2">
                    <w:rPr>
                      <w:rFonts w:cs="Times New Roman"/>
                    </w:rPr>
                    <w:t xml:space="preserve">they </w:t>
                  </w:r>
                  <w:r w:rsidRPr="00203AD2">
                    <w:rPr>
                      <w:rFonts w:cs="Times New Roman"/>
                    </w:rPr>
                    <w:t xml:space="preserve">have </w:t>
                  </w:r>
                  <w:r w:rsidR="0053248A" w:rsidRPr="00203AD2">
                    <w:rPr>
                      <w:rFonts w:cs="Times New Roman"/>
                    </w:rPr>
                    <w:t xml:space="preserve">been incited to </w:t>
                  </w:r>
                  <w:r w:rsidR="00F86377" w:rsidRPr="00203AD2">
                    <w:rPr>
                      <w:rFonts w:cs="Times New Roman"/>
                    </w:rPr>
                    <w:t>apply</w:t>
                  </w:r>
                  <w:r w:rsidR="00365D6A" w:rsidRPr="00203AD2">
                    <w:rPr>
                      <w:rFonts w:cs="Times New Roman"/>
                    </w:rPr>
                    <w:t xml:space="preserve">them </w:t>
                  </w:r>
                  <w:r w:rsidRPr="00203AD2">
                    <w:rPr>
                      <w:rFonts w:cs="Times New Roman"/>
                    </w:rPr>
                    <w:t>in their own fields</w:t>
                  </w:r>
                  <w:r w:rsidR="00203AD2" w:rsidRPr="00203AD2">
                    <w:rPr>
                      <w:rFonts w:cs="Times New Roman"/>
                    </w:rPr>
                    <w:t xml:space="preserve">. </w:t>
                  </w:r>
                  <w:r w:rsidRPr="00203AD2">
                    <w:rPr>
                      <w:rFonts w:cs="Times New Roman"/>
                    </w:rPr>
                    <w:t xml:space="preserve">For example, </w:t>
                  </w:r>
                  <w:r w:rsidR="00365D6A" w:rsidRPr="00203AD2">
                    <w:rPr>
                      <w:rFonts w:cs="Times New Roman"/>
                    </w:rPr>
                    <w:t xml:space="preserve">Mr </w:t>
                  </w:r>
                  <w:r w:rsidRPr="00203AD2">
                    <w:rPr>
                      <w:rFonts w:cs="Times New Roman"/>
                    </w:rPr>
                    <w:t xml:space="preserve">Kikimba </w:t>
                  </w:r>
                  <w:r w:rsidR="00673F77">
                    <w:rPr>
                      <w:rFonts w:cs="Times New Roman"/>
                    </w:rPr>
                    <w:t>a</w:t>
                  </w:r>
                  <w:r w:rsidRPr="00203AD2">
                    <w:rPr>
                      <w:rFonts w:cs="Times New Roman"/>
                    </w:rPr>
                    <w:t xml:space="preserve"> farmers at Ndolela village </w:t>
                  </w:r>
                  <w:r w:rsidR="00203AD2">
                    <w:rPr>
                      <w:rFonts w:cs="Times New Roman"/>
                    </w:rPr>
                    <w:t xml:space="preserve">from </w:t>
                  </w:r>
                  <w:r w:rsidRPr="00203AD2">
                    <w:rPr>
                      <w:rFonts w:cs="Times New Roman"/>
                    </w:rPr>
                    <w:t>no</w:t>
                  </w:r>
                  <w:r w:rsidR="00365D6A" w:rsidRPr="00203AD2">
                    <w:rPr>
                      <w:rFonts w:cs="Times New Roman"/>
                    </w:rPr>
                    <w:t>ne</w:t>
                  </w:r>
                  <w:r w:rsidRPr="00203AD2">
                    <w:rPr>
                      <w:rFonts w:cs="Times New Roman"/>
                    </w:rPr>
                    <w:t xml:space="preserve"> participating village</w:t>
                  </w:r>
                  <w:r w:rsidR="00365D6A" w:rsidRPr="00203AD2">
                    <w:rPr>
                      <w:rFonts w:cs="Times New Roman"/>
                    </w:rPr>
                    <w:t xml:space="preserve"> bordering </w:t>
                  </w:r>
                  <w:r w:rsidRPr="00203AD2">
                    <w:rPr>
                      <w:rFonts w:cs="Times New Roman"/>
                    </w:rPr>
                    <w:t xml:space="preserve">Mkungugu village </w:t>
                  </w:r>
                  <w:r w:rsidR="00203AD2">
                    <w:rPr>
                      <w:rFonts w:cs="Times New Roman"/>
                    </w:rPr>
                    <w:t xml:space="preserve">a participating village </w:t>
                  </w:r>
                  <w:r w:rsidRPr="00203AD2">
                    <w:rPr>
                      <w:rFonts w:cs="Times New Roman"/>
                    </w:rPr>
                    <w:t xml:space="preserve">applied tied ridges, </w:t>
                  </w:r>
                  <w:r w:rsidR="00673F77">
                    <w:rPr>
                      <w:rFonts w:cs="Times New Roman"/>
                    </w:rPr>
                    <w:t xml:space="preserve">DKC 8031 </w:t>
                  </w:r>
                  <w:r w:rsidRPr="00203AD2">
                    <w:rPr>
                      <w:rFonts w:cs="Times New Roman"/>
                    </w:rPr>
                    <w:t xml:space="preserve">improved maize varietyand fertilizer in </w:t>
                  </w:r>
                  <w:r w:rsidR="00365D6A" w:rsidRPr="00203AD2">
                    <w:rPr>
                      <w:rFonts w:cs="Times New Roman"/>
                    </w:rPr>
                    <w:t>his f</w:t>
                  </w:r>
                  <w:r w:rsidR="00673F77">
                    <w:rPr>
                      <w:rFonts w:cs="Times New Roman"/>
                    </w:rPr>
                    <w:t>ield</w:t>
                  </w:r>
                  <w:r w:rsidRPr="00203AD2">
                    <w:rPr>
                      <w:rFonts w:cs="Times New Roman"/>
                    </w:rPr>
                    <w:t xml:space="preserve"> with promising crop performance compared to </w:t>
                  </w:r>
                  <w:r w:rsidR="00365D6A" w:rsidRPr="00203AD2">
                    <w:rPr>
                      <w:rFonts w:cs="Times New Roman"/>
                    </w:rPr>
                    <w:t xml:space="preserve">fellow </w:t>
                  </w:r>
                  <w:r w:rsidRPr="00203AD2">
                    <w:rPr>
                      <w:rFonts w:cs="Times New Roman"/>
                    </w:rPr>
                    <w:t>farmers using conventional tillage practices and local landraces</w:t>
                  </w:r>
                  <w:r w:rsidR="00673F77" w:rsidRPr="00203AD2">
                    <w:rPr>
                      <w:rFonts w:cs="Times New Roman"/>
                    </w:rPr>
                    <w:t>(Figure 1)</w:t>
                  </w:r>
                  <w:r w:rsidR="00673F77">
                    <w:rPr>
                      <w:rFonts w:cs="Times New Roman"/>
                    </w:rPr>
                    <w:t>.</w:t>
                  </w:r>
                  <w:r w:rsidR="00F86377" w:rsidRPr="00203AD2">
                    <w:rPr>
                      <w:rFonts w:cs="Times New Roman"/>
                    </w:rPr>
                    <w:t xml:space="preserve"> Similarly, Mr Simon Kabogo a farmer at Mkungugu village has 3 acres with same technologies</w:t>
                  </w:r>
                  <w:r w:rsidR="00673F77">
                    <w:rPr>
                      <w:rFonts w:cs="Times New Roman"/>
                    </w:rPr>
                    <w:t xml:space="preserve"> with promising performance</w:t>
                  </w:r>
                  <w:r w:rsidR="00F86377" w:rsidRPr="00203AD2">
                    <w:rPr>
                      <w:rFonts w:cs="Times New Roman"/>
                    </w:rPr>
                    <w:t>.</w:t>
                  </w:r>
                </w:p>
                <w:p w:rsidR="00673F77" w:rsidRPr="00203AD2" w:rsidRDefault="00673F77" w:rsidP="00F4290C">
                  <w:pPr>
                    <w:jc w:val="both"/>
                    <w:rPr>
                      <w:rFonts w:cs="Times New Roman"/>
                    </w:rPr>
                  </w:pPr>
                </w:p>
                <w:p w:rsidR="00673F77" w:rsidRDefault="00673F77" w:rsidP="00673F77">
                  <w:bookmarkStart w:id="0" w:name="_GoBack"/>
                  <w:r>
                    <w:rPr>
                      <w:noProof/>
                    </w:rPr>
                    <w:drawing>
                      <wp:inline distT="0" distB="0" distL="0" distR="0">
                        <wp:extent cx="2845558" cy="2134168"/>
                        <wp:effectExtent l="0" t="0" r="0" b="0"/>
                        <wp:docPr id="7" name="Picture 7" descr="C:\Users\EY SWAI\Downloads\20200320_1024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 SWAI\Downloads\20200320_102450 (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558" cy="2134168"/>
                                </a:xfrm>
                                <a:prstGeom prst="rect">
                                  <a:avLst/>
                                </a:prstGeom>
                                <a:noFill/>
                                <a:ln>
                                  <a:noFill/>
                                </a:ln>
                              </pic:spPr>
                            </pic:pic>
                          </a:graphicData>
                        </a:graphic>
                      </wp:inline>
                    </w:drawing>
                  </w:r>
                  <w:bookmarkEnd w:id="0"/>
                  <w:r>
                    <w:rPr>
                      <w:noProof/>
                    </w:rPr>
                    <w:drawing>
                      <wp:inline distT="0" distB="0" distL="0" distR="0">
                        <wp:extent cx="2995667" cy="2122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508" cy="2127847"/>
                                </a:xfrm>
                                <a:prstGeom prst="rect">
                                  <a:avLst/>
                                </a:prstGeom>
                                <a:noFill/>
                              </pic:spPr>
                            </pic:pic>
                          </a:graphicData>
                        </a:graphic>
                      </wp:inline>
                    </w:drawing>
                  </w:r>
                </w:p>
                <w:p w:rsidR="001E0AA4" w:rsidRPr="00673F77" w:rsidRDefault="00673F77" w:rsidP="00F4290C">
                  <w:pPr>
                    <w:rPr>
                      <w:rFonts w:cs="Times New Roman"/>
                      <w:b/>
                      <w:sz w:val="20"/>
                      <w:szCs w:val="20"/>
                    </w:rPr>
                  </w:pPr>
                  <w:r w:rsidRPr="00673F77">
                    <w:rPr>
                      <w:rFonts w:cs="Times New Roman"/>
                      <w:b/>
                      <w:sz w:val="20"/>
                      <w:szCs w:val="20"/>
                    </w:rPr>
                    <w:t>Figure 1: Mr and Mrs Evodi Kikimba (left) installed tied ridges in their field with good crop performance compared with Ms Nuru her Neighbor (right) using conventional tillage and local landrace during 2019/2020 cropping season at Ndolela village, Iringa DC.</w:t>
                  </w:r>
                </w:p>
              </w:txbxContent>
            </v:textbox>
          </v:shape>
        </w:pict>
      </w:r>
    </w:p>
    <w:sectPr w:rsidR="00D52480" w:rsidSect="00B129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DE"/>
    <w:family w:val="roman"/>
    <w:notTrueType/>
    <w:pitch w:val="variable"/>
    <w:sig w:usb0="01000001"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2F2624"/>
    <w:multiLevelType w:val="multilevel"/>
    <w:tmpl w:val="ADDEBE9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3132"/>
        </w:tabs>
        <w:ind w:left="313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F4290C"/>
    <w:rsid w:val="00005315"/>
    <w:rsid w:val="0003448F"/>
    <w:rsid w:val="001E0AA4"/>
    <w:rsid w:val="00203AD2"/>
    <w:rsid w:val="00262826"/>
    <w:rsid w:val="00365D6A"/>
    <w:rsid w:val="0053248A"/>
    <w:rsid w:val="00673F77"/>
    <w:rsid w:val="00737189"/>
    <w:rsid w:val="00B129A9"/>
    <w:rsid w:val="00C106BC"/>
    <w:rsid w:val="00CF3DBA"/>
    <w:rsid w:val="00D52480"/>
    <w:rsid w:val="00F4290C"/>
    <w:rsid w:val="00F863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90C"/>
    <w:pPr>
      <w:spacing w:after="0" w:line="240" w:lineRule="auto"/>
    </w:pPr>
    <w:rPr>
      <w:rFonts w:ascii="Times New Roman" w:eastAsia="Times New Roman" w:hAnsi="Times New Roman" w:cs="Angsana New"/>
      <w:sz w:val="24"/>
      <w:szCs w:val="24"/>
    </w:rPr>
  </w:style>
  <w:style w:type="paragraph" w:styleId="Heading1">
    <w:name w:val="heading 1"/>
    <w:basedOn w:val="Normal"/>
    <w:next w:val="Normal"/>
    <w:link w:val="Heading1Char"/>
    <w:qFormat/>
    <w:rsid w:val="00F4290C"/>
    <w:pPr>
      <w:keepNext/>
      <w:numPr>
        <w:numId w:val="1"/>
      </w:numPr>
      <w:spacing w:before="360" w:after="240"/>
      <w:outlineLvl w:val="0"/>
    </w:pPr>
    <w:rPr>
      <w:rFonts w:ascii="Gill Sans MT" w:hAnsi="Gill Sans MT" w:cs="Tahoma"/>
      <w:caps/>
      <w:color w:val="002A6C"/>
      <w:sz w:val="40"/>
      <w:szCs w:val="40"/>
    </w:rPr>
  </w:style>
  <w:style w:type="paragraph" w:styleId="Heading2">
    <w:name w:val="heading 2"/>
    <w:basedOn w:val="Normal"/>
    <w:next w:val="Normal"/>
    <w:link w:val="Heading2Char"/>
    <w:qFormat/>
    <w:rsid w:val="00F4290C"/>
    <w:pPr>
      <w:keepNext/>
      <w:numPr>
        <w:ilvl w:val="1"/>
        <w:numId w:val="1"/>
      </w:numPr>
      <w:tabs>
        <w:tab w:val="clear" w:pos="3132"/>
        <w:tab w:val="num" w:pos="792"/>
      </w:tabs>
      <w:spacing w:before="240" w:after="240"/>
      <w:ind w:left="792"/>
      <w:outlineLvl w:val="1"/>
    </w:pPr>
    <w:rPr>
      <w:rFonts w:ascii="Gill Sans MT" w:hAnsi="Gill Sans MT" w:cs="Times New Roman"/>
      <w:color w:val="002A6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290C"/>
    <w:rPr>
      <w:rFonts w:ascii="Gill Sans MT" w:eastAsia="Times New Roman" w:hAnsi="Gill Sans MT" w:cs="Tahoma"/>
      <w:caps/>
      <w:color w:val="002A6C"/>
      <w:sz w:val="40"/>
      <w:szCs w:val="40"/>
    </w:rPr>
  </w:style>
  <w:style w:type="character" w:customStyle="1" w:styleId="Heading2Char">
    <w:name w:val="Heading 2 Char"/>
    <w:basedOn w:val="DefaultParagraphFont"/>
    <w:link w:val="Heading2"/>
    <w:rsid w:val="00F4290C"/>
    <w:rPr>
      <w:rFonts w:ascii="Gill Sans MT" w:eastAsia="Times New Roman" w:hAnsi="Gill Sans MT" w:cs="Times New Roman"/>
      <w:color w:val="002A6C"/>
      <w:sz w:val="28"/>
      <w:szCs w:val="28"/>
    </w:rPr>
  </w:style>
  <w:style w:type="paragraph" w:styleId="Caption">
    <w:name w:val="caption"/>
    <w:basedOn w:val="Normal"/>
    <w:next w:val="Normal"/>
    <w:link w:val="CaptionChar"/>
    <w:qFormat/>
    <w:rsid w:val="00F4290C"/>
    <w:rPr>
      <w:rFonts w:eastAsia="MS Mincho"/>
      <w:b/>
      <w:bCs/>
      <w:sz w:val="20"/>
      <w:szCs w:val="20"/>
      <w:lang w:val="en-GB" w:eastAsia="ja-JP"/>
    </w:rPr>
  </w:style>
  <w:style w:type="character" w:customStyle="1" w:styleId="CaptionChar">
    <w:name w:val="Caption Char"/>
    <w:link w:val="Caption"/>
    <w:rsid w:val="00F4290C"/>
    <w:rPr>
      <w:rFonts w:ascii="Times New Roman" w:eastAsia="MS Mincho" w:hAnsi="Times New Roman" w:cs="Angsana New"/>
      <w:b/>
      <w:bCs/>
      <w:sz w:val="20"/>
      <w:szCs w:val="20"/>
      <w:lang w:val="en-GB" w:eastAsia="ja-JP"/>
    </w:rPr>
  </w:style>
  <w:style w:type="paragraph" w:styleId="BalloonText">
    <w:name w:val="Balloon Text"/>
    <w:basedOn w:val="Normal"/>
    <w:link w:val="BalloonTextChar"/>
    <w:uiPriority w:val="99"/>
    <w:semiHidden/>
    <w:unhideWhenUsed/>
    <w:rsid w:val="00F4290C"/>
    <w:rPr>
      <w:rFonts w:ascii="Tahoma" w:hAnsi="Tahoma" w:cs="Tahoma"/>
      <w:sz w:val="16"/>
      <w:szCs w:val="16"/>
    </w:rPr>
  </w:style>
  <w:style w:type="character" w:customStyle="1" w:styleId="BalloonTextChar">
    <w:name w:val="Balloon Text Char"/>
    <w:basedOn w:val="DefaultParagraphFont"/>
    <w:link w:val="BalloonText"/>
    <w:uiPriority w:val="99"/>
    <w:semiHidden/>
    <w:rsid w:val="00F4290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90C"/>
    <w:pPr>
      <w:spacing w:after="0" w:line="240" w:lineRule="auto"/>
    </w:pPr>
    <w:rPr>
      <w:rFonts w:ascii="Times New Roman" w:eastAsia="Times New Roman" w:hAnsi="Times New Roman" w:cs="Angsana New"/>
      <w:sz w:val="24"/>
      <w:szCs w:val="24"/>
    </w:rPr>
  </w:style>
  <w:style w:type="paragraph" w:styleId="Heading1">
    <w:name w:val="heading 1"/>
    <w:basedOn w:val="Normal"/>
    <w:next w:val="Normal"/>
    <w:link w:val="Heading1Char"/>
    <w:qFormat/>
    <w:rsid w:val="00F4290C"/>
    <w:pPr>
      <w:keepNext/>
      <w:numPr>
        <w:numId w:val="1"/>
      </w:numPr>
      <w:spacing w:before="360" w:after="240"/>
      <w:outlineLvl w:val="0"/>
    </w:pPr>
    <w:rPr>
      <w:rFonts w:ascii="Gill Sans MT" w:hAnsi="Gill Sans MT" w:cs="Tahoma"/>
      <w:caps/>
      <w:color w:val="002A6C"/>
      <w:sz w:val="40"/>
      <w:szCs w:val="40"/>
    </w:rPr>
  </w:style>
  <w:style w:type="paragraph" w:styleId="Heading2">
    <w:name w:val="heading 2"/>
    <w:basedOn w:val="Normal"/>
    <w:next w:val="Normal"/>
    <w:link w:val="Heading2Char"/>
    <w:qFormat/>
    <w:rsid w:val="00F4290C"/>
    <w:pPr>
      <w:keepNext/>
      <w:numPr>
        <w:ilvl w:val="1"/>
        <w:numId w:val="1"/>
      </w:numPr>
      <w:tabs>
        <w:tab w:val="clear" w:pos="3132"/>
        <w:tab w:val="num" w:pos="792"/>
      </w:tabs>
      <w:spacing w:before="240" w:after="240"/>
      <w:ind w:left="792"/>
      <w:outlineLvl w:val="1"/>
    </w:pPr>
    <w:rPr>
      <w:rFonts w:ascii="Gill Sans MT" w:hAnsi="Gill Sans MT" w:cs="Times New Roman"/>
      <w:color w:val="002A6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290C"/>
    <w:rPr>
      <w:rFonts w:ascii="Gill Sans MT" w:eastAsia="Times New Roman" w:hAnsi="Gill Sans MT" w:cs="Tahoma"/>
      <w:caps/>
      <w:color w:val="002A6C"/>
      <w:sz w:val="40"/>
      <w:szCs w:val="40"/>
    </w:rPr>
  </w:style>
  <w:style w:type="character" w:customStyle="1" w:styleId="Heading2Char">
    <w:name w:val="Heading 2 Char"/>
    <w:basedOn w:val="DefaultParagraphFont"/>
    <w:link w:val="Heading2"/>
    <w:rsid w:val="00F4290C"/>
    <w:rPr>
      <w:rFonts w:ascii="Gill Sans MT" w:eastAsia="Times New Roman" w:hAnsi="Gill Sans MT" w:cs="Times New Roman"/>
      <w:color w:val="002A6C"/>
      <w:sz w:val="28"/>
      <w:szCs w:val="28"/>
    </w:rPr>
  </w:style>
  <w:style w:type="paragraph" w:styleId="Caption">
    <w:name w:val="caption"/>
    <w:basedOn w:val="Normal"/>
    <w:next w:val="Normal"/>
    <w:link w:val="CaptionChar"/>
    <w:qFormat/>
    <w:rsid w:val="00F4290C"/>
    <w:rPr>
      <w:rFonts w:eastAsia="MS Mincho"/>
      <w:b/>
      <w:bCs/>
      <w:sz w:val="20"/>
      <w:szCs w:val="20"/>
      <w:lang w:val="en-GB" w:eastAsia="ja-JP"/>
    </w:rPr>
  </w:style>
  <w:style w:type="character" w:customStyle="1" w:styleId="CaptionChar">
    <w:name w:val="Caption Char"/>
    <w:link w:val="Caption"/>
    <w:rsid w:val="00F4290C"/>
    <w:rPr>
      <w:rFonts w:ascii="Times New Roman" w:eastAsia="MS Mincho" w:hAnsi="Times New Roman" w:cs="Angsana New"/>
      <w:b/>
      <w:bCs/>
      <w:sz w:val="20"/>
      <w:szCs w:val="20"/>
      <w:lang w:val="en-GB" w:eastAsia="ja-JP"/>
    </w:rPr>
  </w:style>
  <w:style w:type="paragraph" w:styleId="BalloonText">
    <w:name w:val="Balloon Text"/>
    <w:basedOn w:val="Normal"/>
    <w:link w:val="BalloonTextChar"/>
    <w:uiPriority w:val="99"/>
    <w:semiHidden/>
    <w:unhideWhenUsed/>
    <w:rsid w:val="00F4290C"/>
    <w:rPr>
      <w:rFonts w:ascii="Tahoma" w:hAnsi="Tahoma" w:cs="Tahoma"/>
      <w:sz w:val="16"/>
      <w:szCs w:val="16"/>
    </w:rPr>
  </w:style>
  <w:style w:type="character" w:customStyle="1" w:styleId="BalloonTextChar">
    <w:name w:val="Balloon Text Char"/>
    <w:basedOn w:val="DefaultParagraphFont"/>
    <w:link w:val="BalloonText"/>
    <w:uiPriority w:val="99"/>
    <w:semiHidden/>
    <w:rsid w:val="00F429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 SWAI</dc:creator>
  <cp:lastModifiedBy>Hp</cp:lastModifiedBy>
  <cp:revision>2</cp:revision>
  <dcterms:created xsi:type="dcterms:W3CDTF">2020-04-07T05:43:00Z</dcterms:created>
  <dcterms:modified xsi:type="dcterms:W3CDTF">2020-04-07T05:43:00Z</dcterms:modified>
</cp:coreProperties>
</file>